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96" w:rsidRDefault="001A6FB4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1A6FB4">
        <w:rPr>
          <w:rFonts w:ascii="仿宋_GB2312" w:eastAsia="仿宋_GB2312" w:hAnsi="华文中宋" w:hint="eastAsia"/>
          <w:b/>
          <w:color w:val="000000"/>
          <w:sz w:val="44"/>
          <w:szCs w:val="44"/>
        </w:rPr>
        <w:t>长江</w:t>
      </w:r>
      <w:r w:rsidR="00604996">
        <w:rPr>
          <w:rFonts w:ascii="仿宋_GB2312" w:eastAsia="仿宋_GB2312" w:hAnsi="华文中宋" w:hint="eastAsia"/>
          <w:b/>
          <w:color w:val="000000"/>
          <w:sz w:val="44"/>
          <w:szCs w:val="44"/>
        </w:rPr>
        <w:t>金色晚晴固定收益型养老金产品</w:t>
      </w:r>
    </w:p>
    <w:p w:rsidR="00820DD8" w:rsidRPr="0042066B" w:rsidRDefault="00820DD8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42066B">
        <w:rPr>
          <w:rFonts w:ascii="仿宋_GB2312" w:eastAsia="仿宋_GB2312" w:hAnsi="华文中宋" w:hint="eastAsia"/>
          <w:b/>
          <w:color w:val="000000"/>
          <w:sz w:val="44"/>
          <w:szCs w:val="44"/>
        </w:rPr>
        <w:t>投资经理变更公告</w:t>
      </w:r>
    </w:p>
    <w:p w:rsidR="00F8223D" w:rsidRPr="0042066B" w:rsidRDefault="00F8223D" w:rsidP="00820DD8">
      <w:pPr>
        <w:spacing w:line="480" w:lineRule="auto"/>
        <w:jc w:val="center"/>
        <w:rPr>
          <w:rFonts w:ascii="仿宋_GB2312" w:eastAsia="仿宋_GB2312"/>
          <w:b/>
          <w:color w:val="333333"/>
          <w:sz w:val="28"/>
          <w:szCs w:val="28"/>
        </w:rPr>
      </w:pPr>
    </w:p>
    <w:p w:rsidR="007A714E" w:rsidRPr="0042066B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6662"/>
      </w:tblGrid>
      <w:tr w:rsidR="007A714E" w:rsidRPr="0042066B" w:rsidTr="00E058A7">
        <w:trPr>
          <w:trHeight w:val="752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E25F4A" w:rsidP="00EE3CF8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E25F4A">
              <w:rPr>
                <w:rFonts w:ascii="仿宋_GB2312" w:eastAsia="仿宋_GB2312" w:hAnsi="华文中宋" w:hint="eastAsia"/>
                <w:sz w:val="24"/>
                <w:szCs w:val="24"/>
              </w:rPr>
              <w:t>长江金色晚晴固定收益型养老金产品</w:t>
            </w:r>
          </w:p>
        </w:tc>
      </w:tr>
      <w:tr w:rsidR="00FE3766" w:rsidRPr="0042066B" w:rsidTr="00E058A7">
        <w:trPr>
          <w:trHeight w:val="745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F8223D" w:rsidP="00396345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登记号</w:t>
            </w:r>
            <w:r w:rsidR="00880166"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:</w:t>
            </w:r>
            <w:r w:rsidR="002D47C6">
              <w:t xml:space="preserve"> </w:t>
            </w:r>
            <w:r w:rsidR="00E25F4A" w:rsidRPr="00E25F4A">
              <w:rPr>
                <w:rFonts w:ascii="仿宋_GB2312" w:eastAsia="仿宋_GB2312" w:hAnsi="华文中宋" w:cs="Times New Roman"/>
                <w:color w:val="auto"/>
                <w:kern w:val="2"/>
              </w:rPr>
              <w:t>99PF20140093</w:t>
            </w:r>
          </w:p>
        </w:tc>
      </w:tr>
      <w:tr w:rsidR="007A714E" w:rsidRPr="0042066B" w:rsidTr="00E058A7">
        <w:trPr>
          <w:trHeight w:val="84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E058A7">
        <w:trPr>
          <w:trHeight w:val="111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《关于企业年金养老金产品有关问题的通知》（人社部发[2013]24号）</w:t>
            </w:r>
          </w:p>
        </w:tc>
      </w:tr>
      <w:tr w:rsidR="007A714E" w:rsidRPr="0042066B" w:rsidTr="00E058A7">
        <w:trPr>
          <w:trHeight w:val="77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</w:p>
        </w:tc>
      </w:tr>
      <w:tr w:rsidR="007A714E" w:rsidRPr="0042066B" w:rsidTr="00E058A7">
        <w:trPr>
          <w:trHeight w:val="80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E25F4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何了乙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F8223D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2．</w:t>
      </w:r>
      <w:r w:rsidR="009422AA">
        <w:rPr>
          <w:rFonts w:ascii="仿宋_GB2312" w:eastAsia="仿宋_GB2312" w:hAnsi="华文中宋" w:hint="eastAsia"/>
          <w:b/>
          <w:color w:val="000000"/>
          <w:sz w:val="32"/>
          <w:szCs w:val="32"/>
        </w:rPr>
        <w:t>变更后</w:t>
      </w:r>
      <w:r w:rsidR="004D54B6"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投资</w:t>
      </w: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经理信息</w:t>
      </w:r>
    </w:p>
    <w:tbl>
      <w:tblPr>
        <w:tblW w:w="907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4"/>
        <w:gridCol w:w="3313"/>
        <w:gridCol w:w="2414"/>
        <w:gridCol w:w="1272"/>
      </w:tblGrid>
      <w:tr w:rsidR="005E1708" w:rsidRPr="00396345" w:rsidTr="00396345">
        <w:trPr>
          <w:trHeight w:val="285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CF38D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E25F4A" w:rsidP="00CF38DE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何了乙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CF38D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2C5A42" w:rsidP="00CF38DE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  <w:r w:rsidR="005E1708"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岁</w:t>
            </w:r>
          </w:p>
        </w:tc>
      </w:tr>
      <w:tr w:rsidR="005E1708" w:rsidRPr="00396345" w:rsidTr="00396345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39634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A42" w:rsidRDefault="002C5A42" w:rsidP="00396345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投资管理部（二部</w:t>
            </w:r>
            <w:r w:rsidR="005E1708" w:rsidRPr="0039634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5E1708" w:rsidRPr="00396345" w:rsidRDefault="002C5A42" w:rsidP="0039634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固收</w:t>
            </w:r>
            <w:r w:rsidR="005E1708" w:rsidRPr="00396345">
              <w:rPr>
                <w:rFonts w:ascii="仿宋_GB2312" w:eastAsia="仿宋_GB2312" w:hAnsi="宋体" w:hint="eastAsia"/>
                <w:sz w:val="24"/>
                <w:szCs w:val="24"/>
              </w:rPr>
              <w:t>投资经理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CF38D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2C5A42" w:rsidP="00E45C8D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E45C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  <w:r w:rsidR="005E1708"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5E1708" w:rsidRPr="00396345" w:rsidTr="00396345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CF38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2C5A42" w:rsidP="00CF38DE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工商管理硕士</w:t>
            </w:r>
          </w:p>
        </w:tc>
      </w:tr>
      <w:tr w:rsidR="005E1708" w:rsidRPr="00396345" w:rsidTr="00396345">
        <w:trPr>
          <w:trHeight w:val="53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CF38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2C5A42" w:rsidP="00CF38DE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追求安全稳健的长期收益，时刻把握宏观经济面的动态变化，适时调整对应的投资策略，坚持稳健如一的投资风格。</w:t>
            </w:r>
          </w:p>
        </w:tc>
      </w:tr>
      <w:tr w:rsidR="005E1708" w:rsidRPr="00396345" w:rsidTr="00396345">
        <w:trPr>
          <w:trHeight w:val="406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CF38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708" w:rsidRDefault="002C5A42" w:rsidP="00396345">
            <w:pPr>
              <w:spacing w:line="400" w:lineRule="exact"/>
              <w:ind w:leftChars="85" w:left="17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2015年1月起，任</w:t>
            </w:r>
            <w:r w:rsidR="005E1708" w:rsidRPr="00396345">
              <w:rPr>
                <w:rFonts w:ascii="仿宋_GB2312" w:eastAsia="仿宋_GB2312" w:hint="eastAsia"/>
                <w:sz w:val="24"/>
                <w:szCs w:val="24"/>
              </w:rPr>
              <w:t>长江养老保险股份有限公司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投资管理部固定收益投资经理；</w:t>
            </w:r>
          </w:p>
          <w:p w:rsidR="002C5A42" w:rsidRDefault="002C5A42" w:rsidP="00396345">
            <w:pPr>
              <w:spacing w:line="400" w:lineRule="exact"/>
              <w:ind w:leftChars="85" w:left="17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2014年2月-2015年1月，任光大保德信基金管理有限公司总经理助理；</w:t>
            </w:r>
          </w:p>
          <w:p w:rsidR="002C5A42" w:rsidRDefault="002C5A42" w:rsidP="002C5A42">
            <w:pPr>
              <w:spacing w:line="400" w:lineRule="exact"/>
              <w:ind w:leftChars="85" w:left="17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2008年-2014年1月，任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长江养老保险股份有限公司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投资管理部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固定收益投资经理，投资管理部副总经理；</w:t>
            </w:r>
          </w:p>
          <w:p w:rsidR="002C5A42" w:rsidRDefault="002C5A42" w:rsidP="00396345">
            <w:pPr>
              <w:spacing w:line="400" w:lineRule="exact"/>
              <w:ind w:leftChars="85" w:left="17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2006-2007年，任中海基金管理有限公司固定收益部投资经理助理，负责股票基金、固定收益资产及公司资本金投资；</w:t>
            </w:r>
          </w:p>
          <w:p w:rsidR="005E1708" w:rsidRPr="002C5A42" w:rsidRDefault="002C5A42" w:rsidP="00396345">
            <w:pPr>
              <w:spacing w:line="400" w:lineRule="exact"/>
              <w:ind w:leftChars="85" w:left="17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2005-2006年，任天安保险股份有限公司投资管理中心固定收益投资经理，负责公司固定收益投资策略制定及投资计划执行。</w:t>
            </w:r>
          </w:p>
        </w:tc>
      </w:tr>
      <w:tr w:rsidR="005E1708" w:rsidRPr="00396345" w:rsidTr="00396345">
        <w:trPr>
          <w:trHeight w:val="28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708" w:rsidRPr="00396345" w:rsidRDefault="005E1708" w:rsidP="00CF38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历史投资业绩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708" w:rsidRDefault="002C5A42" w:rsidP="0039634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2013年上半年，所负责的固定收益类单一计划取得了2.92%的投资业绩，排名全行业第二（人社部2013年上半年统计排名）；</w:t>
            </w:r>
          </w:p>
          <w:p w:rsidR="002C5A42" w:rsidRDefault="002C5A42" w:rsidP="0039634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个人直接管理的单一计划组合、金色林荫集合计划等自运作之日起至2012年全部排名第一；</w:t>
            </w:r>
          </w:p>
          <w:p w:rsidR="002C5A42" w:rsidRPr="002C5A42" w:rsidRDefault="002C5A42" w:rsidP="00396345">
            <w:pPr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截至2012年末，直接管理资产规模超过100亿元，年均资产回报率5.4%；</w:t>
            </w:r>
          </w:p>
          <w:p w:rsidR="005E1708" w:rsidRPr="00396345" w:rsidRDefault="005E1708" w:rsidP="002C5A4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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获奖：</w:t>
            </w:r>
            <w:r w:rsidR="002C5A42">
              <w:rPr>
                <w:rFonts w:ascii="仿宋_GB2312" w:eastAsia="仿宋_GB2312" w:hint="eastAsia"/>
                <w:sz w:val="24"/>
                <w:szCs w:val="24"/>
              </w:rPr>
              <w:t>个人两次获得公司杰出投资经理奖，一次优秀投资经理奖。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</w:tc>
      </w:tr>
    </w:tbl>
    <w:p w:rsidR="005E1708" w:rsidRPr="00396345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24"/>
          <w:szCs w:val="24"/>
        </w:rPr>
      </w:pPr>
    </w:p>
    <w:p w:rsidR="005E1708" w:rsidRPr="005E1708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820DD8" w:rsidRPr="00396345" w:rsidRDefault="00F8223D" w:rsidP="00F8223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特此公告</w:t>
      </w:r>
    </w:p>
    <w:p w:rsidR="00F8223D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                                 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长江养老保险股份有限公司</w:t>
      </w:r>
    </w:p>
    <w:p w:rsidR="00820DD8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</w:t>
      </w: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</w:t>
      </w:r>
      <w:r w:rsidR="006A7FF5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二○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一</w:t>
      </w:r>
      <w:r w:rsidR="001A6FB4">
        <w:rPr>
          <w:rFonts w:ascii="仿宋_GB2312" w:eastAsia="仿宋_GB2312" w:hAnsi="华文中宋" w:hint="eastAsia"/>
          <w:b/>
          <w:color w:val="000000"/>
          <w:sz w:val="32"/>
          <w:szCs w:val="32"/>
        </w:rPr>
        <w:t>六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年</w:t>
      </w:r>
      <w:r w:rsidR="001A6FB4">
        <w:rPr>
          <w:rFonts w:ascii="仿宋_GB2312" w:eastAsia="仿宋_GB2312" w:hAnsi="华文中宋" w:hint="eastAsia"/>
          <w:b/>
          <w:color w:val="000000"/>
          <w:sz w:val="32"/>
          <w:szCs w:val="32"/>
        </w:rPr>
        <w:t>七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月</w:t>
      </w:r>
    </w:p>
    <w:sectPr w:rsidR="00820DD8" w:rsidRPr="00396345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A2" w:rsidRDefault="002657A2" w:rsidP="00820DD8">
      <w:r>
        <w:separator/>
      </w:r>
    </w:p>
  </w:endnote>
  <w:endnote w:type="continuationSeparator" w:id="1">
    <w:p w:rsidR="002657A2" w:rsidRDefault="002657A2" w:rsidP="0082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A2" w:rsidRDefault="002657A2" w:rsidP="00820DD8">
      <w:r>
        <w:separator/>
      </w:r>
    </w:p>
  </w:footnote>
  <w:footnote w:type="continuationSeparator" w:id="1">
    <w:p w:rsidR="002657A2" w:rsidRDefault="002657A2" w:rsidP="0082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DD8"/>
    <w:rsid w:val="00012F35"/>
    <w:rsid w:val="00062884"/>
    <w:rsid w:val="00067B21"/>
    <w:rsid w:val="00080B61"/>
    <w:rsid w:val="000B6599"/>
    <w:rsid w:val="000C6B9B"/>
    <w:rsid w:val="000F50C4"/>
    <w:rsid w:val="00114EF2"/>
    <w:rsid w:val="00165E46"/>
    <w:rsid w:val="001A6FB4"/>
    <w:rsid w:val="001C7371"/>
    <w:rsid w:val="0020682E"/>
    <w:rsid w:val="002478AE"/>
    <w:rsid w:val="002657A2"/>
    <w:rsid w:val="002C1CD8"/>
    <w:rsid w:val="002C5A42"/>
    <w:rsid w:val="002D47C6"/>
    <w:rsid w:val="003038D2"/>
    <w:rsid w:val="003160E4"/>
    <w:rsid w:val="00320B0F"/>
    <w:rsid w:val="00321348"/>
    <w:rsid w:val="00332BF4"/>
    <w:rsid w:val="00352781"/>
    <w:rsid w:val="00396345"/>
    <w:rsid w:val="003D6131"/>
    <w:rsid w:val="0042066B"/>
    <w:rsid w:val="00423D45"/>
    <w:rsid w:val="00471F49"/>
    <w:rsid w:val="004876B5"/>
    <w:rsid w:val="00491841"/>
    <w:rsid w:val="004B7C30"/>
    <w:rsid w:val="004C3751"/>
    <w:rsid w:val="004D54B6"/>
    <w:rsid w:val="004F442B"/>
    <w:rsid w:val="0051254D"/>
    <w:rsid w:val="00531F19"/>
    <w:rsid w:val="005E1708"/>
    <w:rsid w:val="00604996"/>
    <w:rsid w:val="006655C8"/>
    <w:rsid w:val="006A7FF5"/>
    <w:rsid w:val="006D754D"/>
    <w:rsid w:val="007626A7"/>
    <w:rsid w:val="007837F7"/>
    <w:rsid w:val="00783D44"/>
    <w:rsid w:val="007A4E1F"/>
    <w:rsid w:val="007A714E"/>
    <w:rsid w:val="007B03D0"/>
    <w:rsid w:val="007C648D"/>
    <w:rsid w:val="007D67AA"/>
    <w:rsid w:val="007E5110"/>
    <w:rsid w:val="00804381"/>
    <w:rsid w:val="00820DD8"/>
    <w:rsid w:val="008268FF"/>
    <w:rsid w:val="00850E64"/>
    <w:rsid w:val="00880166"/>
    <w:rsid w:val="008875A7"/>
    <w:rsid w:val="008C337C"/>
    <w:rsid w:val="008D0278"/>
    <w:rsid w:val="008E07E3"/>
    <w:rsid w:val="009422AA"/>
    <w:rsid w:val="009570D9"/>
    <w:rsid w:val="00963671"/>
    <w:rsid w:val="00990618"/>
    <w:rsid w:val="00990DF6"/>
    <w:rsid w:val="009B344E"/>
    <w:rsid w:val="009E2FCB"/>
    <w:rsid w:val="00A045E6"/>
    <w:rsid w:val="00B0294A"/>
    <w:rsid w:val="00B26311"/>
    <w:rsid w:val="00B554D1"/>
    <w:rsid w:val="00BF341C"/>
    <w:rsid w:val="00C40246"/>
    <w:rsid w:val="00C56808"/>
    <w:rsid w:val="00C638BA"/>
    <w:rsid w:val="00CB1FE6"/>
    <w:rsid w:val="00D00B8F"/>
    <w:rsid w:val="00D01696"/>
    <w:rsid w:val="00D934D9"/>
    <w:rsid w:val="00E058A7"/>
    <w:rsid w:val="00E14BA9"/>
    <w:rsid w:val="00E25F4A"/>
    <w:rsid w:val="00E3125F"/>
    <w:rsid w:val="00E45C8D"/>
    <w:rsid w:val="00E5473A"/>
    <w:rsid w:val="00EB7E3A"/>
    <w:rsid w:val="00EE3CF8"/>
    <w:rsid w:val="00F8223D"/>
    <w:rsid w:val="00F92E77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\</cp:lastModifiedBy>
  <cp:revision>9</cp:revision>
  <dcterms:created xsi:type="dcterms:W3CDTF">2016-03-15T07:00:00Z</dcterms:created>
  <dcterms:modified xsi:type="dcterms:W3CDTF">2016-07-19T07:39:00Z</dcterms:modified>
</cp:coreProperties>
</file>